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E8FE" w14:textId="433EF0EF" w:rsidR="00562A08" w:rsidRDefault="00562A08" w:rsidP="00562A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224328AC" w14:textId="77777777" w:rsidR="00562A08" w:rsidRPr="006B3DD4" w:rsidRDefault="00562A08" w:rsidP="00562A08">
      <w:pPr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14:paraId="057C2482" w14:textId="335A29C8" w:rsidR="00562A08" w:rsidRDefault="00562A08" w:rsidP="00940064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both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4 : </w:t>
      </w:r>
      <w:r w:rsidRPr="00562A08">
        <w:rPr>
          <w:caps w:val="0"/>
          <w:sz w:val="20"/>
          <w:szCs w:val="18"/>
          <w:lang w:val="fr-CA"/>
        </w:rPr>
        <w:t>I</w:t>
      </w:r>
      <w:r>
        <w:rPr>
          <w:caps w:val="0"/>
          <w:sz w:val="20"/>
          <w:szCs w:val="18"/>
          <w:lang w:val="fr-CA"/>
        </w:rPr>
        <w:t xml:space="preserve">NTERRUPTION OU RALENTISSEMENT DES ACTIVITÉS DE RECHERCHE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940064">
        <w:rPr>
          <w:b w:val="0"/>
          <w:caps w:val="0"/>
          <w:color w:val="FF0000"/>
          <w:sz w:val="18"/>
          <w:szCs w:val="18"/>
          <w:lang w:val="fr-CA"/>
        </w:rPr>
        <w:t xml:space="preserve">maximum </w:t>
      </w:r>
      <w:r w:rsidRPr="00940064">
        <w:rPr>
          <w:caps w:val="0"/>
          <w:color w:val="FF0000"/>
          <w:sz w:val="18"/>
          <w:szCs w:val="18"/>
          <w:lang w:val="fr-CA"/>
        </w:rPr>
        <w:t>1 page</w:t>
      </w:r>
      <w:r w:rsidRPr="00650557">
        <w:rPr>
          <w:b w:val="0"/>
          <w:caps w:val="0"/>
          <w:sz w:val="18"/>
          <w:szCs w:val="18"/>
          <w:lang w:val="fr-CA"/>
        </w:rPr>
        <w:t>)</w:t>
      </w:r>
    </w:p>
    <w:p w14:paraId="0691306C" w14:textId="77777777" w:rsidR="00562A08" w:rsidRPr="006B3DD4" w:rsidRDefault="00562A08" w:rsidP="00562A0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03FD5769" w14:textId="3E75FAD3" w:rsidR="005D02E7" w:rsidRDefault="00383DC9" w:rsidP="00C00CE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383DC9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La présente section vous permet de préciser, s'il y a lieu, les circonstances ayant pu ralentir ou retarder vos études ou vos activités de recherche (travail, études à temps</w:t>
      </w:r>
      <w:r w:rsidR="005D02E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383DC9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partiel, congé parental, obligations familiales, maladie, incapacité, etc.).</w:t>
      </w:r>
      <w:r w:rsidR="00C00CEA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383DC9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La description doit inclure les raisons et les dates de début et de fin des interruptions ou périodes de ralentissement et leur impact, le cas échéant (p.ex., sur les</w:t>
      </w:r>
      <w:r w:rsidR="005D02E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Pr="00383DC9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publications, la participation à des projets de recherche, les déplacements hors Québec, etc.).</w:t>
      </w:r>
      <w:r w:rsidR="005D02E7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Veuillez distinguer s’il s’agit d’une interruption en lien avec la pandémie de COVID-19.</w:t>
      </w:r>
    </w:p>
    <w:p w14:paraId="315B3DFF" w14:textId="77777777" w:rsidR="005D02E7" w:rsidRDefault="005D02E7" w:rsidP="00383DC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</w:p>
    <w:p w14:paraId="2486EDF7" w14:textId="77777777" w:rsidR="00383DC9" w:rsidRPr="00F95D57" w:rsidRDefault="00383DC9" w:rsidP="00383DC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333333"/>
          <w:lang w:val="fr-CA" w:eastAsia="fr-FR"/>
        </w:rPr>
      </w:pPr>
    </w:p>
    <w:p w14:paraId="38BFB7A4" w14:textId="3AA96E86" w:rsidR="00562A08" w:rsidRPr="00F95D57" w:rsidRDefault="005D02E7" w:rsidP="00562A08">
      <w:pPr>
        <w:rPr>
          <w:rFonts w:ascii="Times New Roman" w:eastAsia="Times New Roman" w:hAnsi="Times New Roman"/>
          <w:b/>
          <w:bCs/>
          <w:color w:val="333333"/>
          <w:lang w:val="fr-CA" w:eastAsia="fr-FR"/>
        </w:rPr>
      </w:pPr>
      <w:r w:rsidRPr="00F95D57">
        <w:rPr>
          <w:rFonts w:ascii="Times New Roman" w:eastAsia="Times New Roman" w:hAnsi="Times New Roman"/>
          <w:b/>
          <w:bCs/>
          <w:color w:val="333333"/>
          <w:lang w:val="fr-CA" w:eastAsia="fr-FR"/>
        </w:rPr>
        <w:t>Circonstances liées à la pandémie :</w:t>
      </w:r>
    </w:p>
    <w:p w14:paraId="0F698259" w14:textId="77777777" w:rsidR="005D02E7" w:rsidRPr="00F95D57" w:rsidRDefault="005D02E7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D7FBBF1" w14:textId="77777777" w:rsidR="005D02E7" w:rsidRPr="00F95D57" w:rsidRDefault="005D02E7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4963053" w14:textId="77777777" w:rsidR="005D02E7" w:rsidRPr="00F95D57" w:rsidRDefault="005D02E7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4D46D3B1" w14:textId="7859B589" w:rsidR="005D02E7" w:rsidRPr="00F95D57" w:rsidRDefault="005D02E7" w:rsidP="00562A08">
      <w:pPr>
        <w:rPr>
          <w:rFonts w:ascii="Times New Roman" w:eastAsia="Times New Roman" w:hAnsi="Times New Roman"/>
          <w:b/>
          <w:bCs/>
          <w:color w:val="333333"/>
          <w:lang w:val="fr-CA" w:eastAsia="fr-FR"/>
        </w:rPr>
      </w:pPr>
      <w:r w:rsidRPr="00F95D57">
        <w:rPr>
          <w:rFonts w:ascii="Times New Roman" w:eastAsia="Times New Roman" w:hAnsi="Times New Roman"/>
          <w:b/>
          <w:bCs/>
          <w:color w:val="333333"/>
          <w:lang w:val="fr-CA" w:eastAsia="fr-FR"/>
        </w:rPr>
        <w:t>Autres circonstances :</w:t>
      </w:r>
    </w:p>
    <w:p w14:paraId="2DF4E99E" w14:textId="77777777" w:rsidR="00562A08" w:rsidRPr="00F95D57" w:rsidRDefault="00562A08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27B3207A" w14:textId="77777777" w:rsidR="00562A08" w:rsidRPr="00F95D57" w:rsidRDefault="00562A08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1DF1A623" w14:textId="77777777" w:rsidR="00562A08" w:rsidRPr="00F95D57" w:rsidRDefault="00562A08" w:rsidP="00562A08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58A3152" w14:textId="3E075120" w:rsidR="00DB3346" w:rsidRPr="009003C4" w:rsidRDefault="00DB3346" w:rsidP="009003C4">
      <w:pPr>
        <w:rPr>
          <w:rFonts w:ascii="Arial" w:hAnsi="Arial" w:cs="Arial"/>
          <w:b/>
          <w:sz w:val="18"/>
          <w:szCs w:val="18"/>
        </w:rPr>
      </w:pPr>
    </w:p>
    <w:sectPr w:rsidR="00DB3346" w:rsidRPr="009003C4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03C4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813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2023-06-29T19:05:00Z</dcterms:created>
  <dcterms:modified xsi:type="dcterms:W3CDTF">2023-06-29T19:05:00Z</dcterms:modified>
</cp:coreProperties>
</file>